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A8B" w:rsidRDefault="00425B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 w:rsidR="00796DA7">
        <w:rPr>
          <w:b/>
          <w:i/>
          <w:sz w:val="28"/>
        </w:rPr>
        <w:tab/>
        <w:t>S3-230664</w:t>
      </w:r>
    </w:p>
    <w:p w:rsidR="00777A8B" w:rsidRDefault="00425BA4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59"/>
        <w:gridCol w:w="712"/>
        <w:gridCol w:w="1275"/>
        <w:gridCol w:w="710"/>
        <w:gridCol w:w="992"/>
        <w:gridCol w:w="2409"/>
        <w:gridCol w:w="1704"/>
        <w:gridCol w:w="140"/>
      </w:tblGrid>
      <w:tr w:rsidR="00777A8B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77A8B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spacing w:after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777A8B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77A8B">
        <w:tc>
          <w:tcPr>
            <w:tcW w:w="139" w:type="dxa"/>
            <w:tcBorders>
              <w:lef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77A8B" w:rsidRDefault="00425BA4" w:rsidP="00425BA4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33.117</w:t>
            </w:r>
          </w:p>
        </w:tc>
        <w:tc>
          <w:tcPr>
            <w:tcW w:w="712" w:type="dxa"/>
          </w:tcPr>
          <w:p w:rsidR="00777A8B" w:rsidRDefault="00425BA4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:rsidR="00777A8B" w:rsidRDefault="00796DA7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0105</w:t>
            </w:r>
          </w:p>
        </w:tc>
        <w:tc>
          <w:tcPr>
            <w:tcW w:w="710" w:type="dxa"/>
          </w:tcPr>
          <w:p w:rsidR="00777A8B" w:rsidRDefault="00425BA4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7A8B" w:rsidRDefault="00796DA7">
            <w:pPr>
              <w:pStyle w:val="CRCoverPage"/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0.1</w:t>
            </w:r>
          </w:p>
        </w:tc>
        <w:tc>
          <w:tcPr>
            <w:tcW w:w="2409" w:type="dxa"/>
          </w:tcPr>
          <w:p w:rsidR="00777A8B" w:rsidRDefault="00425BA4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4" w:type="dxa"/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</w:pPr>
          </w:p>
        </w:tc>
      </w:tr>
      <w:tr w:rsidR="00777A8B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</w:pPr>
          </w:p>
        </w:tc>
      </w:tr>
      <w:tr w:rsidR="00777A8B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1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hyperlink r:id="rId8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7A8B">
        <w:tc>
          <w:tcPr>
            <w:tcW w:w="9640" w:type="dxa"/>
            <w:gridSpan w:val="9"/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</w:tbl>
    <w:p w:rsidR="00777A8B" w:rsidRDefault="00777A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3"/>
        <w:gridCol w:w="1420"/>
        <w:gridCol w:w="284"/>
        <w:gridCol w:w="708"/>
        <w:gridCol w:w="284"/>
        <w:gridCol w:w="2129"/>
        <w:gridCol w:w="280"/>
        <w:gridCol w:w="1418"/>
        <w:gridCol w:w="283"/>
      </w:tblGrid>
      <w:tr w:rsidR="00777A8B">
        <w:tc>
          <w:tcPr>
            <w:tcW w:w="2832" w:type="dxa"/>
          </w:tcPr>
          <w:p w:rsidR="00777A8B" w:rsidRDefault="00425BA4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0" w:type="dxa"/>
          </w:tcPr>
          <w:p w:rsidR="00777A8B" w:rsidRDefault="00425BA4">
            <w:pPr>
              <w:pStyle w:val="CRCoverPage"/>
              <w:widowControl w:val="0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7A8B" w:rsidRDefault="00777A8B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7A8B" w:rsidRDefault="00777A8B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9" w:type="dxa"/>
          </w:tcPr>
          <w:p w:rsidR="00777A8B" w:rsidRDefault="00425BA4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777A8B" w:rsidRDefault="00425BA4">
            <w:pPr>
              <w:pStyle w:val="CRCoverPage"/>
              <w:widowControl w:val="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777A8B" w:rsidRDefault="00777A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1"/>
        <w:gridCol w:w="287"/>
        <w:gridCol w:w="567"/>
        <w:gridCol w:w="1697"/>
        <w:gridCol w:w="570"/>
        <w:gridCol w:w="143"/>
        <w:gridCol w:w="278"/>
        <w:gridCol w:w="996"/>
        <w:gridCol w:w="2127"/>
      </w:tblGrid>
      <w:tr w:rsidR="00777A8B">
        <w:tc>
          <w:tcPr>
            <w:tcW w:w="9640" w:type="dxa"/>
            <w:gridSpan w:val="11"/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77A8B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>Clarification of CGI/Scripting component directory check</w:t>
            </w:r>
          </w:p>
        </w:tc>
      </w:tr>
      <w:tr w:rsidR="00777A8B">
        <w:tc>
          <w:tcPr>
            <w:tcW w:w="1843" w:type="dxa"/>
            <w:tcBorders>
              <w:lef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77A8B">
        <w:tc>
          <w:tcPr>
            <w:tcW w:w="1843" w:type="dxa"/>
            <w:tcBorders>
              <w:lef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>Federal Office for Information Security (BSI)</w:t>
            </w:r>
          </w:p>
        </w:tc>
      </w:tr>
      <w:tr w:rsidR="00777A8B">
        <w:tc>
          <w:tcPr>
            <w:tcW w:w="1843" w:type="dxa"/>
            <w:tcBorders>
              <w:lef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>S3</w:t>
            </w:r>
          </w:p>
        </w:tc>
      </w:tr>
      <w:tr w:rsidR="00777A8B">
        <w:tc>
          <w:tcPr>
            <w:tcW w:w="1843" w:type="dxa"/>
            <w:tcBorders>
              <w:lef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77A8B">
        <w:tc>
          <w:tcPr>
            <w:tcW w:w="1843" w:type="dxa"/>
            <w:tcBorders>
              <w:lef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3" w:type="dxa"/>
            <w:gridSpan w:val="5"/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>SCAS</w:t>
            </w:r>
          </w:p>
        </w:tc>
        <w:tc>
          <w:tcPr>
            <w:tcW w:w="570" w:type="dxa"/>
          </w:tcPr>
          <w:p w:rsidR="00777A8B" w:rsidRDefault="00777A8B">
            <w:pPr>
              <w:pStyle w:val="CRCoverPage"/>
              <w:widowControl w:val="0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777A8B" w:rsidRDefault="00425BA4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>2023-02-06</w:t>
            </w:r>
          </w:p>
        </w:tc>
      </w:tr>
      <w:tr w:rsidR="00777A8B">
        <w:tc>
          <w:tcPr>
            <w:tcW w:w="1843" w:type="dxa"/>
            <w:tcBorders>
              <w:lef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77A8B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:rsidR="00777A8B" w:rsidRDefault="00777A8B">
            <w:pPr>
              <w:pStyle w:val="CRCoverPage"/>
              <w:widowControl w:val="0"/>
              <w:spacing w:after="0"/>
            </w:pPr>
          </w:p>
        </w:tc>
        <w:tc>
          <w:tcPr>
            <w:tcW w:w="1417" w:type="dxa"/>
            <w:gridSpan w:val="3"/>
          </w:tcPr>
          <w:p w:rsidR="00777A8B" w:rsidRDefault="00425BA4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>Rel-17</w:t>
            </w:r>
          </w:p>
        </w:tc>
      </w:tr>
      <w:tr w:rsidR="00777A8B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4674" w:type="dxa"/>
            <w:gridSpan w:val="8"/>
            <w:tcBorders>
              <w:bottom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77A8B" w:rsidRDefault="00425BA4">
            <w:pPr>
              <w:pStyle w:val="CRCoverPage"/>
              <w:widowControl w:val="0"/>
            </w:pPr>
            <w:r>
              <w:rPr>
                <w:sz w:val="18"/>
              </w:rPr>
              <w:t xml:space="preserve">Detailed 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</w:t>
            </w:r>
            <w:hyperlink r:id="rId9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77A8B">
        <w:tc>
          <w:tcPr>
            <w:tcW w:w="1843" w:type="dxa"/>
          </w:tcPr>
          <w:p w:rsidR="00777A8B" w:rsidRDefault="00777A8B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77A8B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</w:pPr>
            <w:r>
              <w:t>The test purpose and expected results do not comply with the requirement description or test name/title.</w:t>
            </w:r>
          </w:p>
          <w:p w:rsidR="00777A8B" w:rsidRDefault="00425BA4">
            <w:pPr>
              <w:pStyle w:val="CRCoverPage"/>
              <w:widowControl w:val="0"/>
              <w:spacing w:after="0"/>
            </w:pPr>
            <w:r>
              <w:t xml:space="preserve">To exactly identify directories accessible </w:t>
            </w:r>
            <w:r>
              <w:t xml:space="preserve">by CGI/Scripting components, the </w:t>
            </w:r>
            <w:proofErr w:type="gramStart"/>
            <w:r>
              <w:t>web server configuration must be consulted by the tester</w:t>
            </w:r>
            <w:proofErr w:type="gramEnd"/>
            <w:r>
              <w:t>.</w:t>
            </w:r>
          </w:p>
          <w:p w:rsidR="00777A8B" w:rsidRDefault="00425BA4">
            <w:pPr>
              <w:pStyle w:val="CRCoverPage"/>
              <w:widowControl w:val="0"/>
              <w:spacing w:after="0"/>
            </w:pPr>
            <w:r>
              <w:t>The 2</w:t>
            </w:r>
            <w:r>
              <w:rPr>
                <w:vertAlign w:val="superscript"/>
              </w:rPr>
              <w:t>nd</w:t>
            </w:r>
            <w:r>
              <w:t xml:space="preserve"> execution step does not contribute to the test purpose since it is generic, “relevant” is an imprecise term and the system settings do not necessarily contri</w:t>
            </w:r>
            <w:r>
              <w:t>bute or comply with the web server settings.</w:t>
            </w:r>
          </w:p>
          <w:p w:rsidR="00777A8B" w:rsidRDefault="00425BA4">
            <w:pPr>
              <w:pStyle w:val="CRCoverPage"/>
              <w:widowControl w:val="0"/>
              <w:spacing w:after="0"/>
            </w:pPr>
            <w:r>
              <w:t>The expected format of evidence is generic.</w:t>
            </w:r>
          </w:p>
        </w:tc>
      </w:tr>
      <w:tr w:rsidR="00777A8B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77A8B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>Fixed test purpose to comply with requirements.</w:t>
            </w:r>
          </w:p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>Added execution step to consult the web server configuration for CGI folders.</w:t>
            </w:r>
          </w:p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>Removed irrelevant</w:t>
            </w:r>
            <w:r>
              <w:t xml:space="preserve"> execution step concerning the system settings.</w:t>
            </w:r>
          </w:p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>Added web server configuration and folder listing to format of evidences.</w:t>
            </w:r>
          </w:p>
        </w:tc>
      </w:tr>
      <w:tr w:rsidR="00777A8B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77A8B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>Incoherency of requirement and test purpose/expected results.</w:t>
            </w:r>
          </w:p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 xml:space="preserve">A custom web server configuration </w:t>
            </w:r>
            <w:r>
              <w:t xml:space="preserve">could list arbitrary directories accessible by CGI/Scripting components, which </w:t>
            </w:r>
            <w:proofErr w:type="gramStart"/>
            <w:r>
              <w:t>would not be checked</w:t>
            </w:r>
            <w:proofErr w:type="gramEnd"/>
            <w:r>
              <w:t xml:space="preserve"> if the configuration check is not part of the execution steps.</w:t>
            </w:r>
          </w:p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>Generic expected format of evidence lacks meaningfulness.</w:t>
            </w:r>
          </w:p>
        </w:tc>
      </w:tr>
      <w:tr w:rsidR="00777A8B">
        <w:tc>
          <w:tcPr>
            <w:tcW w:w="2694" w:type="dxa"/>
            <w:gridSpan w:val="2"/>
          </w:tcPr>
          <w:p w:rsidR="00777A8B" w:rsidRDefault="00777A8B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77A8B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ind w:left="100"/>
            </w:pPr>
            <w:r>
              <w:t>4.3.4.5</w:t>
            </w:r>
          </w:p>
        </w:tc>
      </w:tr>
      <w:tr w:rsidR="00777A8B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77A8B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77A8B" w:rsidRDefault="00777A8B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:rsidR="00777A8B" w:rsidRDefault="00777A8B">
            <w:pPr>
              <w:pStyle w:val="CRCoverPage"/>
              <w:widowControl w:val="0"/>
              <w:spacing w:after="0"/>
              <w:ind w:left="99"/>
            </w:pPr>
          </w:p>
        </w:tc>
      </w:tr>
      <w:tr w:rsidR="00777A8B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777A8B" w:rsidRDefault="00777A8B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777A8B" w:rsidRDefault="00777A8B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77A8B" w:rsidRDefault="00425BA4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777A8B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777A8B" w:rsidRDefault="00777A8B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777A8B" w:rsidRDefault="00777A8B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77A8B" w:rsidRDefault="00425BA4">
            <w:pPr>
              <w:pStyle w:val="CRCoverPage"/>
              <w:widowControl w:val="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777A8B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777A8B" w:rsidRDefault="00777A8B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777A8B" w:rsidRDefault="00777A8B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77A8B" w:rsidRDefault="00425BA4">
            <w:pPr>
              <w:pStyle w:val="CRCoverPage"/>
              <w:widowControl w:val="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777A8B" w:rsidRDefault="00425BA4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777A8B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spacing w:after="0"/>
            </w:pPr>
          </w:p>
        </w:tc>
      </w:tr>
      <w:tr w:rsidR="00777A8B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777A8B" w:rsidRDefault="00777A8B">
            <w:pPr>
              <w:pStyle w:val="CRCoverPage"/>
              <w:widowControl w:val="0"/>
              <w:spacing w:after="0"/>
              <w:ind w:left="100"/>
            </w:pPr>
          </w:p>
        </w:tc>
      </w:tr>
      <w:tr w:rsidR="00777A8B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777A8B" w:rsidRDefault="00777A8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:rsidR="00777A8B" w:rsidRDefault="00777A8B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7A8B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7A8B" w:rsidRDefault="00425BA4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777A8B" w:rsidRDefault="00777A8B">
            <w:pPr>
              <w:pStyle w:val="CRCoverPage"/>
              <w:widowControl w:val="0"/>
              <w:spacing w:after="0"/>
              <w:ind w:left="100"/>
            </w:pPr>
          </w:p>
        </w:tc>
      </w:tr>
    </w:tbl>
    <w:p w:rsidR="00777A8B" w:rsidRDefault="00777A8B">
      <w:pPr>
        <w:pStyle w:val="CRCoverPage"/>
        <w:spacing w:after="0"/>
        <w:rPr>
          <w:sz w:val="8"/>
          <w:szCs w:val="8"/>
        </w:rPr>
        <w:sectPr w:rsidR="00777A8B">
          <w:headerReference w:type="default" r:id="rId10"/>
          <w:footerReference w:type="default" r:id="rId11"/>
          <w:pgSz w:w="11906" w:h="16838"/>
          <w:pgMar w:top="1418" w:right="1134" w:bottom="1134" w:left="1134" w:header="851" w:footer="340" w:gutter="0"/>
          <w:cols w:space="720"/>
          <w:formProt w:val="0"/>
          <w:docGrid w:linePitch="360" w:charSpace="8192"/>
        </w:sectPr>
      </w:pPr>
    </w:p>
    <w:p w:rsidR="00777A8B" w:rsidRDefault="00425BA4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:rsidR="00777A8B" w:rsidRDefault="00425BA4">
      <w:pPr>
        <w:pStyle w:val="berschrift4"/>
      </w:pPr>
      <w:bookmarkStart w:id="3" w:name="_Toc19542440"/>
      <w:bookmarkStart w:id="4" w:name="_Toc35348442"/>
      <w:bookmarkStart w:id="5" w:name="_Toc44937924"/>
      <w:r>
        <w:t>4.3.4.5</w:t>
      </w:r>
      <w:r>
        <w:tab/>
        <w:t>No compiler, interpreter, or shell via CGI or other server-side scripting</w:t>
      </w:r>
      <w:bookmarkEnd w:id="3"/>
      <w:bookmarkEnd w:id="4"/>
      <w:bookmarkEnd w:id="5"/>
    </w:p>
    <w:p w:rsidR="00777A8B" w:rsidRDefault="00425BA4">
      <w:r>
        <w:rPr>
          <w:i/>
        </w:rPr>
        <w:t>Requirement Name</w:t>
      </w:r>
      <w:r>
        <w:t xml:space="preserve">: No compiler, interpreter, or shell via CGI or other server-side scripting. </w:t>
      </w:r>
    </w:p>
    <w:p w:rsidR="00777A8B" w:rsidRDefault="00425BA4">
      <w:r>
        <w:rPr>
          <w:i/>
        </w:rPr>
        <w:t>Requirement Description</w:t>
      </w:r>
      <w:r>
        <w:t>: If CGI (Common Gateway Interface) or other scripting technology is used, the CGI directory - or other corresponding scripting directory - shall not inclu</w:t>
      </w:r>
      <w:r>
        <w:t xml:space="preserve">de compilers or interpreters (e.g. PERL interpreter, PHP interpreter/compiler, </w:t>
      </w:r>
      <w:proofErr w:type="spellStart"/>
      <w:proofErr w:type="gramStart"/>
      <w:r>
        <w:t>Tcl</w:t>
      </w:r>
      <w:proofErr w:type="spellEnd"/>
      <w:proofErr w:type="gramEnd"/>
      <w:r>
        <w:t xml:space="preserve"> interpreter/compiler or operating system shells).</w:t>
      </w:r>
    </w:p>
    <w:p w:rsidR="00777A8B" w:rsidRDefault="00425BA4">
      <w:r>
        <w:rPr>
          <w:i/>
        </w:rPr>
        <w:t>Test Case</w:t>
      </w:r>
      <w:r>
        <w:t xml:space="preserve">: </w:t>
      </w:r>
    </w:p>
    <w:p w:rsidR="00777A8B" w:rsidRDefault="00425BA4">
      <w:pPr>
        <w:rPr>
          <w:b/>
        </w:rPr>
      </w:pPr>
      <w:r>
        <w:rPr>
          <w:b/>
          <w:i/>
        </w:rPr>
        <w:t>Test Name</w:t>
      </w:r>
      <w:r>
        <w:rPr>
          <w:b/>
        </w:rPr>
        <w:t xml:space="preserve">: </w:t>
      </w:r>
      <w:r>
        <w:t>TC_NO_COMPILER_FOR_CGI</w:t>
      </w:r>
    </w:p>
    <w:p w:rsidR="00777A8B" w:rsidRDefault="00425BA4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:rsidR="00777A8B" w:rsidRDefault="00425BA4">
      <w:pPr>
        <w:keepNext/>
        <w:keepLines/>
        <w:spacing w:before="180"/>
        <w:rPr>
          <w:lang w:eastAsia="zh-CN"/>
        </w:rPr>
      </w:pPr>
      <w:r>
        <w:rPr>
          <w:strike/>
          <w:color w:val="C9211E"/>
          <w:lang w:eastAsia="zh-CN"/>
        </w:rPr>
        <w:t xml:space="preserve">To verify that the Web server has deactivated unneeded add-ons and </w:t>
      </w:r>
      <w:r>
        <w:rPr>
          <w:strike/>
          <w:color w:val="C9211E"/>
          <w:lang w:eastAsia="zh-CN"/>
        </w:rPr>
        <w:t>unneeded scripting components.</w:t>
      </w:r>
    </w:p>
    <w:p w:rsidR="00777A8B" w:rsidRDefault="00425BA4">
      <w:pPr>
        <w:keepNext/>
        <w:keepLines/>
        <w:spacing w:before="180"/>
        <w:rPr>
          <w:color w:val="C9211E"/>
        </w:rPr>
      </w:pPr>
      <w:r>
        <w:rPr>
          <w:color w:val="C9211E"/>
        </w:rPr>
        <w:t xml:space="preserve">To verify that there are no compilers, interpreters or shell accessible via CGI or other scripting </w:t>
      </w:r>
      <w:proofErr w:type="gramStart"/>
      <w:r>
        <w:rPr>
          <w:color w:val="C9211E"/>
        </w:rPr>
        <w:t>components.</w:t>
      </w:r>
      <w:proofErr w:type="gramEnd"/>
    </w:p>
    <w:p w:rsidR="00777A8B" w:rsidRDefault="00425BA4">
      <w:pPr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</w:t>
      </w:r>
    </w:p>
    <w:p w:rsidR="00777A8B" w:rsidRDefault="00425BA4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Pre-Conditions:</w:t>
      </w:r>
    </w:p>
    <w:p w:rsidR="00777A8B" w:rsidRDefault="00425BA4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tester has administrative privileges</w:t>
      </w:r>
    </w:p>
    <w:p w:rsidR="00777A8B" w:rsidRDefault="00425BA4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A tester machine is ava</w:t>
      </w:r>
      <w:r>
        <w:rPr>
          <w:lang w:eastAsia="ja-JP"/>
        </w:rPr>
        <w:t>ilable.</w:t>
      </w:r>
      <w:r>
        <w:t xml:space="preserve"> </w:t>
      </w:r>
    </w:p>
    <w:p w:rsidR="00777A8B" w:rsidRDefault="00425BA4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Recommended: an automatic assessment tool </w:t>
      </w:r>
      <w:proofErr w:type="gramStart"/>
      <w:r>
        <w:rPr>
          <w:lang w:eastAsia="ja-JP"/>
        </w:rPr>
        <w:t>has been configured</w:t>
      </w:r>
      <w:proofErr w:type="gramEnd"/>
      <w:r>
        <w:rPr>
          <w:lang w:eastAsia="ja-JP"/>
        </w:rPr>
        <w:t xml:space="preserve"> /script adapted in line with the Requirement Description.</w:t>
      </w:r>
    </w:p>
    <w:p w:rsidR="00777A8B" w:rsidRDefault="00425BA4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Execution Steps</w:t>
      </w:r>
    </w:p>
    <w:p w:rsidR="00777A8B" w:rsidRDefault="00425BA4">
      <w:pPr>
        <w:pStyle w:val="B1"/>
      </w:pPr>
      <w:r>
        <w:t>1.</w:t>
      </w:r>
      <w:r>
        <w:tab/>
      </w:r>
      <w:r>
        <w:rPr>
          <w:color w:val="C9211E"/>
        </w:rPr>
        <w:t>Consult the web server configuration to identify all directories used for CGI or other scripting component</w:t>
      </w:r>
      <w:r>
        <w:rPr>
          <w:color w:val="C9211E"/>
        </w:rPr>
        <w:t>s.</w:t>
      </w:r>
      <w:r>
        <w:t xml:space="preserve"> </w:t>
      </w:r>
    </w:p>
    <w:p w:rsidR="00777A8B" w:rsidRDefault="00425BA4">
      <w:pPr>
        <w:pStyle w:val="B1"/>
      </w:pPr>
      <w:r>
        <w:t>2.</w:t>
      </w:r>
      <w:r>
        <w:tab/>
        <w:t>Check that there are no compilers</w:t>
      </w:r>
      <w:r>
        <w:rPr>
          <w:spacing w:val="-8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interpreters</w:t>
      </w:r>
      <w:r>
        <w:rPr>
          <w:spacing w:val="-9"/>
        </w:rPr>
        <w:t xml:space="preserve"> </w:t>
      </w:r>
      <w:r>
        <w:t>(e.g.,</w:t>
      </w:r>
      <w:r>
        <w:rPr>
          <w:spacing w:val="-4"/>
        </w:rPr>
        <w:t xml:space="preserve"> </w:t>
      </w:r>
      <w:r>
        <w:t>PERL</w:t>
      </w:r>
      <w:r>
        <w:rPr>
          <w:spacing w:val="-4"/>
        </w:rPr>
        <w:t xml:space="preserve"> </w:t>
      </w:r>
      <w:r>
        <w:t>interpreter, PHP interpreter/compiler,</w:t>
      </w:r>
      <w:r>
        <w:rPr>
          <w:spacing w:val="-16"/>
        </w:rPr>
        <w:t xml:space="preserve"> </w:t>
      </w:r>
      <w:proofErr w:type="spellStart"/>
      <w:proofErr w:type="gramStart"/>
      <w:r>
        <w:t>Tcl</w:t>
      </w:r>
      <w:proofErr w:type="spellEnd"/>
      <w:proofErr w:type="gramEnd"/>
      <w:r>
        <w:rPr>
          <w:spacing w:val="-2"/>
        </w:rPr>
        <w:t xml:space="preserve"> </w:t>
      </w:r>
      <w:r>
        <w:t>interpreter/compiler</w:t>
      </w:r>
      <w:r>
        <w:rPr>
          <w:spacing w:val="-16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operating</w:t>
      </w:r>
      <w:r>
        <w:rPr>
          <w:spacing w:val="-8"/>
        </w:rPr>
        <w:t xml:space="preserve"> </w:t>
      </w:r>
      <w:r>
        <w:t>system</w:t>
      </w:r>
      <w:r>
        <w:rPr>
          <w:spacing w:val="-6"/>
        </w:rPr>
        <w:t xml:space="preserve"> </w:t>
      </w:r>
      <w:r>
        <w:t xml:space="preserve">shells) in the directory/directories used for CGI or for other scripting tools (including PERL, PHP, </w:t>
      </w:r>
      <w:r>
        <w:t>and others).</w:t>
      </w:r>
    </w:p>
    <w:p w:rsidR="00777A8B" w:rsidRDefault="00425BA4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Results:</w:t>
      </w:r>
    </w:p>
    <w:p w:rsidR="00777A8B" w:rsidRDefault="00425BA4">
      <w:pPr>
        <w:pStyle w:val="B1"/>
        <w:rPr>
          <w:lang w:eastAsia="ja-JP"/>
        </w:rPr>
      </w:pPr>
      <w:r>
        <w:rPr>
          <w:strike/>
          <w:color w:val="C9211E"/>
          <w:lang w:eastAsia="ja-JP"/>
        </w:rPr>
        <w:t>-</w:t>
      </w:r>
      <w:r>
        <w:rPr>
          <w:strike/>
          <w:color w:val="C9211E"/>
          <w:lang w:eastAsia="ja-JP"/>
        </w:rPr>
        <w:tab/>
        <w:t xml:space="preserve">System settings and configurations </w:t>
      </w:r>
      <w:proofErr w:type="gramStart"/>
      <w:r>
        <w:rPr>
          <w:strike/>
          <w:color w:val="C9211E"/>
          <w:lang w:eastAsia="ja-JP"/>
        </w:rPr>
        <w:t>have been found</w:t>
      </w:r>
      <w:proofErr w:type="gramEnd"/>
      <w:r>
        <w:rPr>
          <w:strike/>
          <w:color w:val="C9211E"/>
          <w:lang w:eastAsia="ja-JP"/>
        </w:rPr>
        <w:t xml:space="preserve"> adequately set, in all Web components of the system, to ensure that all unneeded add-ons or script components are deactivated.</w:t>
      </w:r>
    </w:p>
    <w:p w:rsidR="00777A8B" w:rsidRDefault="00425BA4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There are no compilers, interpreters or she</w:t>
      </w:r>
      <w:r>
        <w:rPr>
          <w:lang w:eastAsia="ja-JP"/>
        </w:rPr>
        <w:t>lls in directories accessible via CGI or other scripting components.</w:t>
      </w:r>
    </w:p>
    <w:p w:rsidR="00777A8B" w:rsidRDefault="00425BA4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:rsidR="00777A8B" w:rsidRDefault="00425BA4">
      <w:pPr>
        <w:spacing w:after="0"/>
      </w:pPr>
      <w:r>
        <w:t xml:space="preserve">A testing report provided by the testing </w:t>
      </w:r>
      <w:proofErr w:type="gramStart"/>
      <w:r>
        <w:t>agency which</w:t>
      </w:r>
      <w:proofErr w:type="gramEnd"/>
      <w:r>
        <w:t xml:space="preserve"> will consist of the following information:</w:t>
      </w:r>
    </w:p>
    <w:p w:rsidR="00777A8B" w:rsidRDefault="00425BA4">
      <w:pPr>
        <w:pStyle w:val="B1"/>
      </w:pPr>
      <w:r>
        <w:t>-</w:t>
      </w:r>
      <w:r>
        <w:tab/>
        <w:t>Log files and screen shots of test executions</w:t>
      </w:r>
    </w:p>
    <w:p w:rsidR="00777A8B" w:rsidRDefault="00425BA4">
      <w:pPr>
        <w:pStyle w:val="B1"/>
        <w:rPr>
          <w:color w:val="C9211E"/>
        </w:rPr>
      </w:pPr>
      <w:r>
        <w:rPr>
          <w:color w:val="C9211E"/>
          <w:lang w:val="en-US"/>
        </w:rPr>
        <w:t>-</w:t>
      </w:r>
      <w:r>
        <w:rPr>
          <w:color w:val="C9211E"/>
          <w:lang w:val="en-US"/>
        </w:rPr>
        <w:tab/>
      </w:r>
      <w:r>
        <w:rPr>
          <w:color w:val="C9211E"/>
        </w:rPr>
        <w:t>Part of web</w:t>
      </w:r>
      <w:r>
        <w:rPr>
          <w:color w:val="C9211E"/>
        </w:rPr>
        <w:t xml:space="preserve"> server configuration (plaintext or screenshot) showing all directories accessible by the CGI/scripting </w:t>
      </w:r>
      <w:proofErr w:type="gramStart"/>
      <w:r>
        <w:rPr>
          <w:color w:val="C9211E"/>
        </w:rPr>
        <w:t>components</w:t>
      </w:r>
      <w:proofErr w:type="gramEnd"/>
    </w:p>
    <w:p w:rsidR="00777A8B" w:rsidRDefault="00425BA4">
      <w:pPr>
        <w:pStyle w:val="B1"/>
        <w:rPr>
          <w:color w:val="C9211E"/>
        </w:rPr>
      </w:pPr>
      <w:r>
        <w:rPr>
          <w:color w:val="C9211E"/>
          <w:lang w:val="en-US"/>
        </w:rPr>
        <w:t>-</w:t>
      </w:r>
      <w:r>
        <w:rPr>
          <w:color w:val="C9211E"/>
          <w:lang w:val="en-US"/>
        </w:rPr>
        <w:tab/>
      </w:r>
      <w:r>
        <w:rPr>
          <w:color w:val="C9211E"/>
        </w:rPr>
        <w:t>List of files (with types and permissions, if available) inside the directories accessible by the CGI/scripting components</w:t>
      </w:r>
    </w:p>
    <w:p w:rsidR="00777A8B" w:rsidRDefault="00425BA4">
      <w:pPr>
        <w:ind w:firstLine="284"/>
        <w:rPr>
          <w:color w:val="FF0000"/>
          <w:sz w:val="28"/>
        </w:rPr>
      </w:pPr>
      <w:r>
        <w:t>-</w:t>
      </w:r>
      <w:r>
        <w:tab/>
        <w:t>Test result (P</w:t>
      </w:r>
      <w:r>
        <w:t>assed or not)</w:t>
      </w:r>
    </w:p>
    <w:p w:rsidR="00777A8B" w:rsidRDefault="00425BA4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sectPr w:rsidR="00777A8B">
      <w:headerReference w:type="default" r:id="rId12"/>
      <w:footerReference w:type="default" r:id="rId13"/>
      <w:pgSz w:w="11906" w:h="16838"/>
      <w:pgMar w:top="1418" w:right="1134" w:bottom="1134" w:left="1134" w:header="851" w:footer="34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25BA4">
      <w:pPr>
        <w:spacing w:after="0"/>
      </w:pPr>
      <w:r>
        <w:separator/>
      </w:r>
    </w:p>
  </w:endnote>
  <w:endnote w:type="continuationSeparator" w:id="0">
    <w:p w:rsidR="00000000" w:rsidRDefault="00425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A8B" w:rsidRDefault="00777A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A8B" w:rsidRDefault="00777A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25BA4">
      <w:pPr>
        <w:spacing w:after="0"/>
      </w:pPr>
      <w:r>
        <w:separator/>
      </w:r>
    </w:p>
  </w:footnote>
  <w:footnote w:type="continuationSeparator" w:id="0">
    <w:p w:rsidR="00000000" w:rsidRDefault="00425B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A8B" w:rsidRDefault="00777A8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A8B" w:rsidRDefault="00777A8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A8B"/>
    <w:rsid w:val="00425BA4"/>
    <w:rsid w:val="00777A8B"/>
    <w:rsid w:val="0079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FB42D"/>
  <w15:docId w15:val="{BF577EB3-B527-4668-880F-14C016F0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qFormat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berschrift"/>
    <w:qFormat/>
    <w:pPr>
      <w:outlineLvl w:val="5"/>
    </w:pPr>
  </w:style>
  <w:style w:type="paragraph" w:styleId="berschrift7">
    <w:name w:val="heading 7"/>
    <w:basedOn w:val="berschrift"/>
    <w:qFormat/>
    <w:pPr>
      <w:outlineLvl w:val="6"/>
    </w:pPr>
  </w:style>
  <w:style w:type="paragraph" w:styleId="berschrift8">
    <w:name w:val="heading 8"/>
    <w:basedOn w:val="berschrift1"/>
    <w:qFormat/>
    <w:pPr>
      <w:ind w:left="0" w:firstLine="0"/>
      <w:outlineLvl w:val="7"/>
    </w:pPr>
  </w:style>
  <w:style w:type="paragraph" w:styleId="berschrift9">
    <w:name w:val="heading 9"/>
    <w:basedOn w:val="berschrift8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qFormat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bsatz-Standardschriftart"/>
    <w:uiPriority w:val="99"/>
    <w:qFormat/>
  </w:style>
  <w:style w:type="character" w:customStyle="1" w:styleId="FooterChar">
    <w:name w:val="Footer Char"/>
    <w:basedOn w:val="Absatz-Standardschriftart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styleId="Endnotenzeichen">
    <w:name w:val="endnote reference"/>
    <w:rPr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qFormat/>
    <w:rPr>
      <w:rFonts w:ascii="Times New Roman" w:hAnsi="Times New Roman"/>
      <w:lang w:val="en-GB" w:eastAsia="en-US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Listenabsatz">
    <w:name w:val="List Paragraph"/>
    <w:basedOn w:val="Standard"/>
    <w:uiPriority w:val="34"/>
    <w:qFormat/>
    <w:pPr>
      <w:spacing w:after="0"/>
      <w:ind w:left="720"/>
      <w:contextualSpacing/>
    </w:p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Untertitel">
    <w:name w:val="Subtitle"/>
    <w:basedOn w:val="Standard"/>
    <w:uiPriority w:val="11"/>
    <w:qFormat/>
    <w:pPr>
      <w:spacing w:before="200" w:after="200"/>
    </w:pPr>
    <w:rPr>
      <w:sz w:val="24"/>
      <w:szCs w:val="24"/>
    </w:rPr>
  </w:style>
  <w:style w:type="paragraph" w:styleId="Zitat">
    <w:name w:val="Quote"/>
    <w:basedOn w:val="Standard"/>
    <w:uiPriority w:val="29"/>
    <w:qFormat/>
    <w:pPr>
      <w:ind w:left="720" w:right="720"/>
    </w:pPr>
    <w:rPr>
      <w:i/>
    </w:rPr>
  </w:style>
  <w:style w:type="paragraph" w:styleId="IntensivesZitat">
    <w:name w:val="Intense Quote"/>
    <w:basedOn w:val="Standar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styleId="Endnotentext">
    <w:name w:val="endnote text"/>
    <w:basedOn w:val="Standard"/>
    <w:uiPriority w:val="99"/>
    <w:semiHidden/>
    <w:unhideWhenUsed/>
    <w:pPr>
      <w:spacing w:after="0"/>
    </w:pPr>
  </w:style>
  <w:style w:type="paragraph" w:styleId="Indexberschrift">
    <w:name w:val="index heading"/>
    <w:basedOn w:val="berschrift"/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uiPriority w:val="99"/>
    <w:unhideWhenUsed/>
    <w:qFormat/>
    <w:pPr>
      <w:spacing w:after="0"/>
    </w:p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qFormat/>
    <w:pPr>
      <w:outlineLvl w:val="9"/>
    </w:pPr>
  </w:style>
  <w:style w:type="paragraph" w:styleId="Listennummer2">
    <w:name w:val="List Number 2"/>
    <w:qFormat/>
    <w:pPr>
      <w:ind w:left="851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qFormat/>
    <w:rPr>
      <w:b/>
    </w:rPr>
  </w:style>
  <w:style w:type="paragraph" w:customStyle="1" w:styleId="TAC">
    <w:name w:val="TAC"/>
    <w:qFormat/>
    <w:pPr>
      <w:jc w:val="center"/>
    </w:pPr>
  </w:style>
  <w:style w:type="paragraph" w:customStyle="1" w:styleId="TF">
    <w:name w:val="TF"/>
    <w:qFormat/>
    <w:pPr>
      <w:spacing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semiHidden/>
    <w:pPr>
      <w:ind w:left="1985" w:hanging="1985"/>
    </w:pPr>
  </w:style>
  <w:style w:type="paragraph" w:styleId="Verzeichnis7">
    <w:name w:val="toc 7"/>
    <w:basedOn w:val="Verzeichnis6"/>
    <w:semiHidden/>
    <w:pPr>
      <w:ind w:left="2268" w:hanging="2268"/>
    </w:pPr>
  </w:style>
  <w:style w:type="paragraph" w:styleId="Aufzhlungszeichen2">
    <w:name w:val="List Bullet 2"/>
    <w:qFormat/>
    <w:pPr>
      <w:ind w:left="851"/>
    </w:pPr>
  </w:style>
  <w:style w:type="paragraph" w:styleId="Aufzhlungszeichen3">
    <w:name w:val="List Bullet 3"/>
    <w:basedOn w:val="Liste"/>
    <w:qFormat/>
    <w:pPr>
      <w:ind w:left="851" w:firstLine="0"/>
    </w:pPr>
  </w:style>
  <w:style w:type="paragraph" w:styleId="Listennummer">
    <w:name w:val="List Number"/>
    <w:basedOn w:val="Aufzhlungszeichen5"/>
    <w:qFormat/>
  </w:style>
  <w:style w:type="paragraph" w:customStyle="1" w:styleId="EQ">
    <w:name w:val="EQ"/>
    <w:basedOn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qFormat/>
    <w:pPr>
      <w:jc w:val="right"/>
    </w:pPr>
  </w:style>
  <w:style w:type="paragraph" w:customStyle="1" w:styleId="H6">
    <w:name w:val="H6"/>
    <w:basedOn w:val="berschrift5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5">
    <w:name w:val="List Bullet 5"/>
    <w:basedOn w:val="Aufzhlungszeichen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">
    <w:name w:val="List Bullet"/>
    <w:basedOn w:val="Liste"/>
    <w:qFormat/>
  </w:style>
  <w:style w:type="paragraph" w:customStyle="1" w:styleId="B1">
    <w:name w:val="B1"/>
    <w:basedOn w:val="Liste"/>
    <w:qFormat/>
  </w:style>
  <w:style w:type="paragraph" w:customStyle="1" w:styleId="B2">
    <w:name w:val="B2"/>
    <w:basedOn w:val="Aufzhlungszeichen3"/>
    <w:qFormat/>
  </w:style>
  <w:style w:type="paragraph" w:customStyle="1" w:styleId="B3">
    <w:name w:val="B3"/>
    <w:basedOn w:val="Aufzhlungszeichen4"/>
    <w:qFormat/>
  </w:style>
  <w:style w:type="paragraph" w:customStyle="1" w:styleId="B4">
    <w:name w:val="B4"/>
    <w:basedOn w:val="Aufzhlungszeichen5"/>
    <w:qFormat/>
  </w:style>
  <w:style w:type="paragraph" w:customStyle="1" w:styleId="B5">
    <w:name w:val="B5"/>
    <w:basedOn w:val="Listennummer"/>
    <w:qFormat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97121-B1DB-4865-BE13-0BC76980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674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Andreas, Jörg</cp:lastModifiedBy>
  <cp:revision>3</cp:revision>
  <dcterms:created xsi:type="dcterms:W3CDTF">2023-02-08T08:45:00Z</dcterms:created>
  <dcterms:modified xsi:type="dcterms:W3CDTF">2023-02-08T08:46:00Z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